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DE7D7" w14:textId="77777777" w:rsidR="00085048" w:rsidRDefault="00085048" w:rsidP="00085048">
      <w:pPr>
        <w:widowControl/>
        <w:spacing w:after="0" w:line="42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УТВЕРЖДЕНО</w:t>
      </w: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Решением Общего собрания членов</w:t>
      </w:r>
    </w:p>
    <w:p w14:paraId="0B960E3B" w14:textId="77777777" w:rsidR="00085048" w:rsidRDefault="00085048" w:rsidP="00085048">
      <w:pPr>
        <w:widowControl/>
        <w:spacing w:after="0" w:line="42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Ассоциации торговых электронных площадок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</w:p>
    <w:p w14:paraId="22D9E7AC" w14:textId="1C873F5A" w:rsidR="00085048" w:rsidRPr="00085048" w:rsidRDefault="00085048" w:rsidP="00085048">
      <w:pPr>
        <w:widowControl/>
        <w:spacing w:after="0" w:line="42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Протокол № __ от «_</w:t>
      </w:r>
      <w:r w:rsidRPr="0008504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» __________ 20</w:t>
      </w: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г.</w:t>
      </w:r>
    </w:p>
    <w:p w14:paraId="1C996689" w14:textId="3A96F070" w:rsidR="00085048" w:rsidRPr="00085048" w:rsidRDefault="00085048" w:rsidP="00085048">
      <w:pPr>
        <w:widowControl/>
        <w:spacing w:before="480" w:after="48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371F1FBA" w14:textId="20D58689" w:rsidR="00085048" w:rsidRPr="00085048" w:rsidRDefault="00085048" w:rsidP="00085048">
      <w:pPr>
        <w:widowControl/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ПОЛОЖЕНИЕ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 xml:space="preserve"> </w:t>
      </w:r>
      <w:r w:rsidRPr="0008504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О КОМПЕНСАЦИОННОМ ФОНДЕ АССОЦИАЦИИ ТОРГОВЫХ ЭЛЕКТРОННЫХ ПЛОЩАДОК (АТЭП)</w:t>
      </w:r>
    </w:p>
    <w:p w14:paraId="66206048" w14:textId="77777777" w:rsidR="00085048" w:rsidRPr="00085048" w:rsidRDefault="00085048" w:rsidP="00085048">
      <w:pPr>
        <w:widowControl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1. Общие положения</w:t>
      </w:r>
    </w:p>
    <w:p w14:paraId="031A91C9" w14:textId="77777777" w:rsidR="00085048" w:rsidRPr="00085048" w:rsidRDefault="00085048" w:rsidP="00085048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1.1. Настоящее Положение разработано в соответствии с Федеральным законом от 26.10.2002 № 127-ФЗ «О несостоятельности (банкротстве)» (далее – Закон о банкротстве), Гражданским кодексом Российской Федерации, Уставом Ассоциации торговых электронных площадок (далее – Ассоциация, АТЭП) и определяет порядок формирования, размещения и расходования средств компенсационного фонда Ассоциации.</w:t>
      </w:r>
    </w:p>
    <w:p w14:paraId="2D578784" w14:textId="77777777" w:rsidR="00085048" w:rsidRPr="00085048" w:rsidRDefault="00085048" w:rsidP="00085048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1.2. </w:t>
      </w:r>
      <w:r w:rsidRPr="0008504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Компенсационный фонд</w:t>
      </w: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– обособленное имущество, принадлежащее Ассоциации на праве собственности, формируемое для обеспечения имущественной ответственности членов Ассоциации перед третьими лицами (потребителями услуг операторов электронных площадок) в случаях, установленных Законом о банкротстве.</w:t>
      </w:r>
    </w:p>
    <w:p w14:paraId="11F68EFA" w14:textId="77777777" w:rsidR="00085048" w:rsidRPr="00085048" w:rsidRDefault="00085048" w:rsidP="00085048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1.3. Компенсационный фонд формируется исключительно в денежной форме и аккумулируется на специальном банковском счете Ассоциации в российской кредитной организации, отвечающей требованиям, установленным законодательством и одобренной Общим собранием членов Ассоциации (п. 6.2.15 Устава).</w:t>
      </w:r>
    </w:p>
    <w:p w14:paraId="3AD7C3E5" w14:textId="77777777" w:rsidR="00085048" w:rsidRPr="00085048" w:rsidRDefault="00085048" w:rsidP="00085048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1.4. На средства компенсационного фонда не может быть обращено взыскание по обязательствам Ассоциации, не связанным с компенсационными выплатами, а также по обязательствам членов Ассоциации, не связанным с осуществлением профессиональной деятельности оператора электронной площадки.</w:t>
      </w:r>
    </w:p>
    <w:p w14:paraId="0282EF14" w14:textId="77777777" w:rsidR="00085048" w:rsidRPr="00085048" w:rsidRDefault="00085048" w:rsidP="00085048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1.5. Расходование средств компенсационного фонда на цели, не предусмотренные Законом о банкротстве и настоящим Положением, в том числе на выплату или возврат взносов членам Ассоциации (за исключением случая ликвидации Ассоциации), </w:t>
      </w:r>
      <w:r w:rsidRPr="0008504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не допускается</w:t>
      </w: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.</w:t>
      </w:r>
    </w:p>
    <w:p w14:paraId="379266D2" w14:textId="77777777" w:rsidR="00085048" w:rsidRPr="00085048" w:rsidRDefault="00085048" w:rsidP="00085048">
      <w:pPr>
        <w:widowControl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lastRenderedPageBreak/>
        <w:t>2. Порядок формирования компенсационного фонда</w:t>
      </w:r>
    </w:p>
    <w:p w14:paraId="067F598A" w14:textId="77777777" w:rsidR="00085048" w:rsidRPr="00085048" w:rsidRDefault="00085048" w:rsidP="00085048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2.1. Компенсационный фонд формируется за счёт взносов членов Ассоциации. Размер взноса в компенсационный фонд на одного члена Ассоциации устанавливается решением Общего собрания членов Ассоциации и составляет </w:t>
      </w:r>
      <w:r w:rsidRPr="0008504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три миллиона рублей</w:t>
      </w: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(п. 13.2 Устава).</w:t>
      </w:r>
    </w:p>
    <w:p w14:paraId="5E9AAF0A" w14:textId="77777777" w:rsidR="00085048" w:rsidRPr="00085048" w:rsidRDefault="00085048" w:rsidP="00085048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2.2. Взнос в компенсационный фонд уплачивается лицом, принятым в члены Ассоциации, в сроки и порядке, установленные решением Общего собрания членов Ассоциации. Неуплата взноса в установленный срок является основанием для аннулирования решения о приёме (п. 3.7 Устава).</w:t>
      </w:r>
    </w:p>
    <w:p w14:paraId="6F39FD67" w14:textId="77777777" w:rsidR="00085048" w:rsidRPr="00085048" w:rsidRDefault="00085048" w:rsidP="00085048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2.3. Освобождение члена Ассоциации от обязанности внесения взноса в компенсационный фонд, в том числе путём зачёта требований к Ассоциации, не допускается.</w:t>
      </w:r>
    </w:p>
    <w:p w14:paraId="1EBB5267" w14:textId="77777777" w:rsidR="00085048" w:rsidRPr="00085048" w:rsidRDefault="00085048" w:rsidP="00085048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2.4. При прекращении членства в Ассоциации (за исключением случая ликвидации Ассоциации) внесённый взнос в компенсационный фонд члену Ассоциации не возвращается.</w:t>
      </w:r>
    </w:p>
    <w:p w14:paraId="40272FCA" w14:textId="77777777" w:rsidR="00085048" w:rsidRPr="00085048" w:rsidRDefault="00085048" w:rsidP="00085048">
      <w:pPr>
        <w:widowControl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3. Размещение средств компенсационного фонда</w:t>
      </w:r>
    </w:p>
    <w:p w14:paraId="3A612DE0" w14:textId="77777777" w:rsidR="00085048" w:rsidRPr="00085048" w:rsidRDefault="00085048" w:rsidP="00085048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3.1. В целях сохранения и увеличения размера компенсационного фонда средства фонда размещаются на специальных банковских счетах в российских кредитных организациях, соответствующих требованиям, установленным Правительством РФ и Законом о банкротстве.</w:t>
      </w:r>
    </w:p>
    <w:p w14:paraId="3D29CDE1" w14:textId="77777777" w:rsidR="00085048" w:rsidRPr="00085048" w:rsidRDefault="00085048" w:rsidP="00085048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3.2. Договор специального банковского счёта должен предусматривать, что средства компенсационного фонда могут расходоваться только на осуществление компенсационных выплат.</w:t>
      </w:r>
    </w:p>
    <w:p w14:paraId="07CC12F9" w14:textId="77777777" w:rsidR="00085048" w:rsidRPr="00085048" w:rsidRDefault="00085048" w:rsidP="00085048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3.3. В случае необходимости осуществления компенсационных выплат срок возврата средств компенсационного фонда с указанного счёта не должен превышать </w:t>
      </w:r>
      <w:r w:rsidRPr="0008504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десять рабочих дней</w:t>
      </w: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.</w:t>
      </w:r>
    </w:p>
    <w:p w14:paraId="3B0092F4" w14:textId="77777777" w:rsidR="00085048" w:rsidRPr="00085048" w:rsidRDefault="00085048" w:rsidP="00085048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3.4. Доход, полученный от размещения средств компенсационного фонда, направляется:</w:t>
      </w:r>
    </w:p>
    <w:p w14:paraId="201272D5" w14:textId="77777777" w:rsidR="00085048" w:rsidRPr="00085048" w:rsidRDefault="00085048" w:rsidP="00085048">
      <w:pPr>
        <w:widowControl/>
        <w:numPr>
          <w:ilvl w:val="0"/>
          <w:numId w:val="1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на пополнение компенсационного фонда;</w:t>
      </w:r>
    </w:p>
    <w:p w14:paraId="7ECC2732" w14:textId="77777777" w:rsidR="00085048" w:rsidRPr="00085048" w:rsidRDefault="00085048" w:rsidP="00085048">
      <w:pPr>
        <w:widowControl/>
        <w:numPr>
          <w:ilvl w:val="0"/>
          <w:numId w:val="1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на покрытие расходов, связанных с размещением средств компенсационного фонда;</w:t>
      </w:r>
    </w:p>
    <w:p w14:paraId="7908B6DA" w14:textId="77777777" w:rsidR="00085048" w:rsidRPr="00085048" w:rsidRDefault="00085048" w:rsidP="00085048">
      <w:pPr>
        <w:widowControl/>
        <w:numPr>
          <w:ilvl w:val="0"/>
          <w:numId w:val="1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на уплату налогов и иных обязательных платежей, возникающих в связи с получением такого дохода.</w:t>
      </w:r>
    </w:p>
    <w:p w14:paraId="5E5BB59D" w14:textId="77777777" w:rsidR="00085048" w:rsidRPr="00085048" w:rsidRDefault="00085048" w:rsidP="00085048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3.5. Кредитная организация для размещения средств компенсационного фонда утверждается решением Общего собрания членов Ассоциации.</w:t>
      </w:r>
    </w:p>
    <w:p w14:paraId="3815A8B2" w14:textId="77777777" w:rsidR="00085048" w:rsidRPr="00085048" w:rsidRDefault="00085048" w:rsidP="00085048">
      <w:pPr>
        <w:widowControl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4. Основания и порядок осуществления компенсационных выплат</w:t>
      </w:r>
    </w:p>
    <w:p w14:paraId="31F58F1B" w14:textId="77777777" w:rsidR="00085048" w:rsidRPr="00085048" w:rsidRDefault="00085048" w:rsidP="00085048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4.1. Требование о компенсационной выплате из компенсационного фонда может быть предъявлено к Ассоциации лицом, в пользу которого принято решение суда о взыскании убытков с члена Ассоциации – оператора электронной площадки, при условии, что на дату совершения действий (бездействия), повлёкших причинение убытков, оператор являлся членом Ассоциации.</w:t>
      </w:r>
    </w:p>
    <w:p w14:paraId="347FBB80" w14:textId="77777777" w:rsidR="00085048" w:rsidRPr="00085048" w:rsidRDefault="00085048" w:rsidP="00085048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4.2. Требование о компенсационной выплате может быть предъявлено только при одновременном наличии следующих условий:</w:t>
      </w:r>
    </w:p>
    <w:p w14:paraId="2348FC49" w14:textId="77777777" w:rsidR="00085048" w:rsidRPr="00085048" w:rsidRDefault="00085048" w:rsidP="00085048">
      <w:pPr>
        <w:widowControl/>
        <w:numPr>
          <w:ilvl w:val="0"/>
          <w:numId w:val="2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недостаточность средств, полученных по договору обязательного страхования ответственности оператора электронной площадки, для полного возмещения убытков;</w:t>
      </w:r>
    </w:p>
    <w:p w14:paraId="42034DBE" w14:textId="77777777" w:rsidR="00085048" w:rsidRPr="00085048" w:rsidRDefault="00085048" w:rsidP="00085048">
      <w:pPr>
        <w:widowControl/>
        <w:numPr>
          <w:ilvl w:val="0"/>
          <w:numId w:val="2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отказ оператора электронной площадки удовлетворить требование или неудовлетворение требования в течение </w:t>
      </w:r>
      <w:r w:rsidRPr="0008504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тридцати рабочих дней</w:t>
      </w: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с даты его получения.</w:t>
      </w:r>
    </w:p>
    <w:p w14:paraId="13CA47F8" w14:textId="77777777" w:rsidR="00085048" w:rsidRPr="00085048" w:rsidRDefault="00085048" w:rsidP="00085048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4.3. К требованию о компенсационной выплате должны быть приложены:</w:t>
      </w:r>
    </w:p>
    <w:p w14:paraId="5237B5AE" w14:textId="77777777" w:rsidR="00085048" w:rsidRPr="00085048" w:rsidRDefault="00085048" w:rsidP="00085048">
      <w:pPr>
        <w:widowControl/>
        <w:numPr>
          <w:ilvl w:val="0"/>
          <w:numId w:val="3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решение суда о взыскании с оператора электронной площадки убытков в определённом размере;</w:t>
      </w:r>
    </w:p>
    <w:p w14:paraId="3E41C414" w14:textId="77777777" w:rsidR="00085048" w:rsidRPr="00085048" w:rsidRDefault="00085048" w:rsidP="00085048">
      <w:pPr>
        <w:widowControl/>
        <w:numPr>
          <w:ilvl w:val="0"/>
          <w:numId w:val="3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документы, подтверждающие осуществление страховой выплаты (её размер) по договору обязательного страхования ответственности;</w:t>
      </w:r>
    </w:p>
    <w:p w14:paraId="7C0C145F" w14:textId="77777777" w:rsidR="00085048" w:rsidRPr="00085048" w:rsidRDefault="00085048" w:rsidP="00085048">
      <w:pPr>
        <w:widowControl/>
        <w:numPr>
          <w:ilvl w:val="0"/>
          <w:numId w:val="3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документ, подтверждающий отказ оператора от удовлетворения требования, либо доказательства направления требования оператору и неполучения ответа в установленный срок.</w:t>
      </w:r>
    </w:p>
    <w:p w14:paraId="767669EF" w14:textId="77777777" w:rsidR="00085048" w:rsidRPr="00085048" w:rsidRDefault="00085048" w:rsidP="00085048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4.4. Ассоциация обязана рассмотреть требование и осуществить компенсационную выплату либо направить мотивированный отказ в течение </w:t>
      </w:r>
      <w:r w:rsidRPr="0008504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шестидесяти рабочих дней</w:t>
      </w: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с даты получения требования.</w:t>
      </w:r>
    </w:p>
    <w:p w14:paraId="37CAE58B" w14:textId="77777777" w:rsidR="00085048" w:rsidRPr="00085048" w:rsidRDefault="00085048" w:rsidP="00085048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4.5. Ассоциация вправе отказать в компенсационной выплате по следующим основаниям:</w:t>
      </w:r>
    </w:p>
    <w:p w14:paraId="7DD4D8BD" w14:textId="77777777" w:rsidR="00085048" w:rsidRPr="00085048" w:rsidRDefault="00085048" w:rsidP="00085048">
      <w:pPr>
        <w:widowControl/>
        <w:numPr>
          <w:ilvl w:val="0"/>
          <w:numId w:val="4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убытки возмещены полностью за счёт страховой выплаты или самим оператором электронной площадки;</w:t>
      </w:r>
    </w:p>
    <w:p w14:paraId="698BC34B" w14:textId="77777777" w:rsidR="00085048" w:rsidRPr="00085048" w:rsidRDefault="00085048" w:rsidP="00085048">
      <w:pPr>
        <w:widowControl/>
        <w:numPr>
          <w:ilvl w:val="0"/>
          <w:numId w:val="4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оператор не являлся членом Ассоциации на дату совершения действий (бездействия), повлёкших убытки;</w:t>
      </w:r>
    </w:p>
    <w:p w14:paraId="31CFFF2C" w14:textId="77777777" w:rsidR="00085048" w:rsidRPr="00085048" w:rsidRDefault="00085048" w:rsidP="00085048">
      <w:pPr>
        <w:widowControl/>
        <w:numPr>
          <w:ilvl w:val="0"/>
          <w:numId w:val="4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к требованию не приложены документы, предусмотренные п. 4.3 настоящего Положения.</w:t>
      </w:r>
    </w:p>
    <w:p w14:paraId="137CF62E" w14:textId="77777777" w:rsidR="00085048" w:rsidRPr="00085048" w:rsidRDefault="00085048" w:rsidP="00085048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4.6. Компенсационная выплата производится в денежной форме путём перечисления на счёт, указанный в требовании.</w:t>
      </w:r>
    </w:p>
    <w:p w14:paraId="3BFD0938" w14:textId="77777777" w:rsidR="00085048" w:rsidRPr="00085048" w:rsidRDefault="00085048" w:rsidP="00085048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4.7. Размер компенсационной выплаты из компенсационного фонда по одному требованию (в отношении одного случая причинения убытков и одного оператора электронной площадки) </w:t>
      </w:r>
      <w:r w:rsidRPr="0008504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не может превышать пять миллионов рублей</w:t>
      </w: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(п. 13.7 Устава).</w:t>
      </w:r>
    </w:p>
    <w:p w14:paraId="75578042" w14:textId="77777777" w:rsidR="00085048" w:rsidRPr="00085048" w:rsidRDefault="00085048" w:rsidP="00085048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4.8. После осуществления компенсационной выплаты член Ассоциации, допустивший нарушение, обязан восполнить компенсационный фонд в порядке и сроки, установленные Общим собранием членов Ассоциации. Неисполнение этой обязанности является основанием для исключения из членов Ассоциации.</w:t>
      </w:r>
    </w:p>
    <w:p w14:paraId="11BB1E1E" w14:textId="77777777" w:rsidR="00085048" w:rsidRPr="00085048" w:rsidRDefault="00085048" w:rsidP="00085048">
      <w:pPr>
        <w:widowControl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5. Контроль за состоянием компенсационного фонда</w:t>
      </w:r>
    </w:p>
    <w:p w14:paraId="527F2B7B" w14:textId="77777777" w:rsidR="00085048" w:rsidRPr="00085048" w:rsidRDefault="00085048" w:rsidP="00085048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5.1. Учёт и контроль за поступлением взносов, размещением средств и осуществлением выплат из компенсационного фонда осуществляется Президентом Ассоциации.</w:t>
      </w:r>
    </w:p>
    <w:p w14:paraId="73B3EB91" w14:textId="77777777" w:rsidR="00085048" w:rsidRPr="00085048" w:rsidRDefault="00085048" w:rsidP="00085048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5.2. Информация о размере компенсационного фонда, о произведённых выплатах и о доходах от размещения средств подлежит раскрытию на официальном сайте Ассоциации в порядке, установленном законодательством и внутренними документами.</w:t>
      </w:r>
    </w:p>
    <w:p w14:paraId="58610A5E" w14:textId="77777777" w:rsidR="00085048" w:rsidRPr="00085048" w:rsidRDefault="00085048" w:rsidP="00085048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5.3. Ассоциация уведомляет орган по контролю (надзору) о размере компенсационного фонда в порядке, установленном Правительством РФ.</w:t>
      </w:r>
    </w:p>
    <w:p w14:paraId="731C5C2A" w14:textId="77777777" w:rsidR="00085048" w:rsidRPr="00085048" w:rsidRDefault="00085048" w:rsidP="00085048">
      <w:pPr>
        <w:widowControl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6. Заключительные положения</w:t>
      </w:r>
    </w:p>
    <w:p w14:paraId="2208AB06" w14:textId="77777777" w:rsidR="00085048" w:rsidRPr="00085048" w:rsidRDefault="00085048" w:rsidP="00085048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6.1. Настоящее Положение вступает в силу с момента его утверждения Общим собранием членов Ассоциации.</w:t>
      </w:r>
    </w:p>
    <w:p w14:paraId="4195D115" w14:textId="77777777" w:rsidR="00085048" w:rsidRPr="00085048" w:rsidRDefault="00085048" w:rsidP="00085048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6.2. Изменения и дополнения в Положение вносятся по решению Общего собрания членов Ассоциации.</w:t>
      </w:r>
    </w:p>
    <w:p w14:paraId="2B82EC8B" w14:textId="77777777" w:rsidR="00085048" w:rsidRPr="00085048" w:rsidRDefault="00085048" w:rsidP="00085048">
      <w:pPr>
        <w:widowControl/>
        <w:spacing w:before="240"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8504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6.3. В части, не урегулированной настоящим Положением, применяются нормы Устава АТЭП, Закона о банкротстве и иных нормативных правовых актов Российской Федерации.</w:t>
      </w:r>
    </w:p>
    <w:p w14:paraId="2FA028DD" w14:textId="77777777" w:rsidR="003D260B" w:rsidRPr="00085048" w:rsidRDefault="003D260B" w:rsidP="0008504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D260B" w:rsidRPr="00085048" w:rsidSect="001D0D2B">
      <w:pgSz w:w="11906" w:h="16838"/>
      <w:pgMar w:top="1134" w:right="850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59B89" w14:textId="77777777" w:rsidR="00AF5808" w:rsidRDefault="00AF5808" w:rsidP="00085048">
      <w:pPr>
        <w:spacing w:after="0" w:line="240" w:lineRule="auto"/>
      </w:pPr>
      <w:r>
        <w:separator/>
      </w:r>
    </w:p>
  </w:endnote>
  <w:endnote w:type="continuationSeparator" w:id="0">
    <w:p w14:paraId="1FAEE946" w14:textId="77777777" w:rsidR="00AF5808" w:rsidRDefault="00AF5808" w:rsidP="00085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A68CB" w14:textId="77777777" w:rsidR="00AF5808" w:rsidRDefault="00AF5808" w:rsidP="00085048">
      <w:pPr>
        <w:spacing w:after="0" w:line="240" w:lineRule="auto"/>
      </w:pPr>
      <w:r>
        <w:separator/>
      </w:r>
    </w:p>
  </w:footnote>
  <w:footnote w:type="continuationSeparator" w:id="0">
    <w:p w14:paraId="7E532A93" w14:textId="77777777" w:rsidR="00AF5808" w:rsidRDefault="00AF5808" w:rsidP="00085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06ED6"/>
    <w:multiLevelType w:val="multilevel"/>
    <w:tmpl w:val="9234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9716B"/>
    <w:multiLevelType w:val="multilevel"/>
    <w:tmpl w:val="DAC2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670532"/>
    <w:multiLevelType w:val="multilevel"/>
    <w:tmpl w:val="FF44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693F59"/>
    <w:multiLevelType w:val="multilevel"/>
    <w:tmpl w:val="F870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806605">
    <w:abstractNumId w:val="1"/>
  </w:num>
  <w:num w:numId="2" w16cid:durableId="1035619409">
    <w:abstractNumId w:val="0"/>
  </w:num>
  <w:num w:numId="3" w16cid:durableId="380639712">
    <w:abstractNumId w:val="3"/>
  </w:num>
  <w:num w:numId="4" w16cid:durableId="190188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99"/>
    <w:rsid w:val="00085048"/>
    <w:rsid w:val="001D0D2B"/>
    <w:rsid w:val="003D260B"/>
    <w:rsid w:val="004C4799"/>
    <w:rsid w:val="00AF5808"/>
    <w:rsid w:val="00C2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602ED"/>
  <w15:chartTrackingRefBased/>
  <w15:docId w15:val="{DB6669E5-B944-4D0C-87EF-F4F7BBE9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4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4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4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479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479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47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47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47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47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4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4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4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4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47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47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479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4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479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4799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85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85048"/>
  </w:style>
  <w:style w:type="paragraph" w:styleId="ae">
    <w:name w:val="footer"/>
    <w:basedOn w:val="a"/>
    <w:link w:val="af"/>
    <w:uiPriority w:val="99"/>
    <w:unhideWhenUsed/>
    <w:rsid w:val="00085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85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1056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Аракелян</dc:creator>
  <cp:keywords/>
  <dc:description/>
  <cp:lastModifiedBy>Анастасия Аракелян</cp:lastModifiedBy>
  <cp:revision>2</cp:revision>
  <dcterms:created xsi:type="dcterms:W3CDTF">2026-02-19T13:17:00Z</dcterms:created>
  <dcterms:modified xsi:type="dcterms:W3CDTF">2026-02-19T13:19:00Z</dcterms:modified>
</cp:coreProperties>
</file>